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39"/>
        <w:gridCol w:w="605"/>
        <w:gridCol w:w="240"/>
        <w:gridCol w:w="1775"/>
        <w:gridCol w:w="1433"/>
        <w:gridCol w:w="1233"/>
        <w:gridCol w:w="544"/>
        <w:gridCol w:w="622"/>
        <w:gridCol w:w="722"/>
      </w:tblGrid>
      <w:tr w:rsidR="00D53ECB" w:rsidRPr="00D53ECB" w14:paraId="4245EE65" w14:textId="77777777" w:rsidTr="000F18C6">
        <w:trPr>
          <w:trHeight w:val="300"/>
        </w:trPr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BB177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Institute of Cyberphysical Systems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3F9C0" w14:textId="77777777" w:rsidR="000C5EC8" w:rsidRPr="000C3FA4" w:rsidRDefault="00A5195D" w:rsidP="000C5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2024/25</w:t>
            </w:r>
            <w:r w:rsidR="000C5EC8"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 academic year</w:t>
            </w:r>
          </w:p>
          <w:p w14:paraId="2320F439" w14:textId="77777777" w:rsidR="00D53ECB" w:rsidRPr="000C3FA4" w:rsidRDefault="000C5EC8" w:rsidP="000C5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I. semester</w:t>
            </w:r>
          </w:p>
        </w:tc>
      </w:tr>
      <w:tr w:rsidR="00D53ECB" w:rsidRPr="00D53ECB" w14:paraId="4E37786A" w14:textId="77777777" w:rsidTr="000F18C6">
        <w:trPr>
          <w:trHeight w:val="300"/>
        </w:trPr>
        <w:tc>
          <w:tcPr>
            <w:tcW w:w="27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781AB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Name of the subject: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642F4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Code of the subject: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36F91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Credits: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C0137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Weekly hours: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0935D312" w14:textId="77777777" w:rsidTr="000F18C6">
        <w:trPr>
          <w:trHeight w:val="135"/>
        </w:trPr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367C1" w14:textId="77777777" w:rsidR="00D53ECB" w:rsidRPr="000C3FA4" w:rsidRDefault="00D53ECB" w:rsidP="00D53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02A83" w14:textId="77777777" w:rsidR="00D53ECB" w:rsidRPr="000C3FA4" w:rsidRDefault="00D53ECB" w:rsidP="00D53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B9D6F" w14:textId="77777777" w:rsidR="00D53ECB" w:rsidRPr="000C3FA4" w:rsidRDefault="00D53ECB" w:rsidP="00D53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38DDB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5DF01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lec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8F809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sem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066D4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lab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73E9BC0B" w14:textId="77777777" w:rsidTr="000F18C6">
        <w:trPr>
          <w:trHeight w:val="135"/>
        </w:trPr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F1D59" w14:textId="77777777" w:rsidR="00D53ECB" w:rsidRPr="000C3FA4" w:rsidRDefault="000F18C6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hAnsi="Times New Roman" w:cs="Times New Roman"/>
              </w:rPr>
              <w:t>Modern computer architectures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5C7EF" w14:textId="77777777" w:rsidR="00D53ECB" w:rsidRPr="000C3FA4" w:rsidRDefault="0085702D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05FD1">
              <w:rPr>
                <w:rFonts w:ascii="Times New Roman" w:eastAsia="Times New Roman" w:hAnsi="Times New Roman" w:cs="Times New Roman"/>
                <w:lang w:eastAsia="hu-HU"/>
              </w:rPr>
              <w:t>NIXKA2HBEE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3E52E" w14:textId="77777777" w:rsidR="00D53ECB" w:rsidRPr="000C3FA4" w:rsidRDefault="00A06AF0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BE8E3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full-time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1F168" w14:textId="77777777" w:rsidR="00D53ECB" w:rsidRPr="000C3FA4" w:rsidRDefault="009E1425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1</w:t>
            </w:r>
            <w:r w:rsidR="00D53ECB"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6EB4F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0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E2F4F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0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37648C3" w14:textId="77777777" w:rsidTr="000F18C6">
        <w:trPr>
          <w:trHeight w:val="300"/>
        </w:trPr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FE3BC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Responsible person for the subject: Prof. Dr. Dezső SIMA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0994E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Classification: professor emeritus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08D79145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22B65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Subject lecturer(s): </w:t>
            </w:r>
            <w:r w:rsidR="00B11B88"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Prof. </w:t>
            </w:r>
            <w:proofErr w:type="spellStart"/>
            <w:r w:rsidR="00B11B88" w:rsidRPr="000C3FA4">
              <w:rPr>
                <w:rFonts w:ascii="Times New Roman" w:eastAsia="Times New Roman" w:hAnsi="Times New Roman" w:cs="Times New Roman"/>
                <w:lang w:val="en-GB" w:eastAsia="hu-HU"/>
              </w:rPr>
              <w:t>Dr.</w:t>
            </w:r>
            <w:proofErr w:type="spellEnd"/>
            <w:r w:rsidR="00B11B88"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 Dezső SIMA</w:t>
            </w:r>
            <w:r w:rsidR="00B11B88"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00DABF2E" w14:textId="77777777" w:rsidTr="000F18C6">
        <w:trPr>
          <w:trHeight w:val="300"/>
        </w:trPr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CB3CC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Prerequisites: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A67A3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NBXSS1EBNF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6997A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Introducti</w:t>
            </w:r>
            <w:r w:rsidR="00044640">
              <w:rPr>
                <w:rFonts w:ascii="Times New Roman" w:eastAsia="Times New Roman" w:hAnsi="Times New Roman" w:cs="Times New Roman"/>
                <w:lang w:val="en-GB" w:eastAsia="hu-HU"/>
              </w:rPr>
              <w:t xml:space="preserve">on to Computer Architectures   </w:t>
            </w:r>
          </w:p>
        </w:tc>
      </w:tr>
      <w:tr w:rsidR="00D53ECB" w:rsidRPr="00D53ECB" w14:paraId="580AE24C" w14:textId="77777777" w:rsidTr="000F18C6">
        <w:trPr>
          <w:trHeight w:val="300"/>
        </w:trPr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503BA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Way of the assessment: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CE35F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exam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B688F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726DD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53DE22C2" w14:textId="77777777" w:rsidTr="000F18C6">
        <w:trPr>
          <w:trHeight w:val="49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985ABF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description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6F67FCD1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8505C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Goal: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A5F91C4" w14:textId="77777777" w:rsidR="00D53ECB" w:rsidRPr="000C3FA4" w:rsidRDefault="000F18C6" w:rsidP="008F3D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The lecture aims at the familiarization of students with key notions, </w:t>
            </w:r>
            <w:r w:rsidR="008F3D75">
              <w:rPr>
                <w:rFonts w:ascii="Times New Roman" w:eastAsia="Times New Roman" w:hAnsi="Times New Roman" w:cs="Times New Roman"/>
                <w:lang w:val="en-GB" w:eastAsia="hu-HU"/>
              </w:rPr>
              <w:t xml:space="preserve">main </w:t>
            </w: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relationships and unfolding trends concerning processors. Case examples help to understand the curriculum.</w:t>
            </w:r>
          </w:p>
        </w:tc>
      </w:tr>
      <w:tr w:rsidR="00D53ECB" w:rsidRPr="00D53ECB" w14:paraId="38A34F33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ADE5B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Course description: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011096C" w14:textId="77777777" w:rsidR="009E1425" w:rsidRPr="009E1425" w:rsidRDefault="00D53ECB" w:rsidP="009E1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Overview of the evolution of Intel’s Core 2-based client-, HEDT-, server- and mobile processors. Cornerstones of AMD’s Zen family, evolution of Zen-based processor lines. Key features of the evolution of ARM’s ISA, and Armv8/v9-based CPU-s. </w:t>
            </w:r>
          </w:p>
        </w:tc>
      </w:tr>
      <w:tr w:rsidR="00D53ECB" w:rsidRPr="00D53ECB" w14:paraId="73FE1526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221EA2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095D4FD3" w14:textId="77777777" w:rsidTr="000F18C6">
        <w:trPr>
          <w:trHeight w:val="51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57E4D03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Lecture schedule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506B4DE7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BFC23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Education week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4A42E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Topic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A7F93C9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884EA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1.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92FD15C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299B1E71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545EF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2.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168B958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Overview of Intel’s Core 2 family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58D6123C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94BE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3.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EB60B22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7CA262F9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65D71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4.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8BB8320" w14:textId="77777777" w:rsidR="00D53ECB" w:rsidRPr="000C3FA4" w:rsidRDefault="009E1425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E1425">
              <w:rPr>
                <w:rFonts w:ascii="Times New Roman" w:eastAsia="Times New Roman" w:hAnsi="Times New Roman" w:cs="Times New Roman"/>
                <w:lang w:val="en-GB" w:eastAsia="hu-HU"/>
              </w:rPr>
              <w:t>Overview of Intel’s Core 2 family</w:t>
            </w:r>
          </w:p>
        </w:tc>
      </w:tr>
      <w:tr w:rsidR="00D53ECB" w:rsidRPr="00D53ECB" w14:paraId="0DE36A39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BF06D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5.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1037D1C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0994BF77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ED862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6.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F7012F8" w14:textId="77777777" w:rsidR="00D53ECB" w:rsidRPr="000C3FA4" w:rsidRDefault="009E1425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E1425">
              <w:rPr>
                <w:rFonts w:ascii="Times New Roman" w:eastAsia="Times New Roman" w:hAnsi="Times New Roman" w:cs="Times New Roman"/>
                <w:lang w:val="en-GB" w:eastAsia="hu-HU"/>
              </w:rPr>
              <w:t>Overview of Intel’s Core 2 family</w:t>
            </w:r>
          </w:p>
        </w:tc>
      </w:tr>
      <w:tr w:rsidR="00D53ECB" w:rsidRPr="00D53ECB" w14:paraId="48FECF4C" w14:textId="77777777" w:rsidTr="009E1425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1E603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7.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461DA41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4C663AC2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36EB9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8.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B9BA06C" w14:textId="77777777" w:rsidR="00D53ECB" w:rsidRPr="000C3FA4" w:rsidRDefault="009E1425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E1425">
              <w:rPr>
                <w:rFonts w:ascii="Times New Roman" w:eastAsia="Times New Roman" w:hAnsi="Times New Roman" w:cs="Times New Roman"/>
                <w:lang w:val="en-GB" w:eastAsia="hu-HU"/>
              </w:rPr>
              <w:t>Overview of AMD’s Zen family</w:t>
            </w:r>
          </w:p>
        </w:tc>
      </w:tr>
      <w:tr w:rsidR="00D53ECB" w:rsidRPr="00D53ECB" w14:paraId="5B8C3AB7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8F122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9.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B7751DB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4BD94C5A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55792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10.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0ED54C2" w14:textId="77777777" w:rsidR="00D53ECB" w:rsidRPr="000C3FA4" w:rsidRDefault="009E1425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E1425">
              <w:rPr>
                <w:rFonts w:ascii="Times New Roman" w:eastAsia="Times New Roman" w:hAnsi="Times New Roman" w:cs="Times New Roman"/>
                <w:lang w:val="en-GB" w:eastAsia="hu-HU"/>
              </w:rPr>
              <w:t>Overview of AMD’s Zen family</w:t>
            </w:r>
          </w:p>
        </w:tc>
      </w:tr>
      <w:tr w:rsidR="00D53ECB" w:rsidRPr="00D53ECB" w14:paraId="60D853DA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2E32C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11.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8E1FDF5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5E7D8604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5C6B5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12.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C74F8E6" w14:textId="77777777" w:rsidR="00D53ECB" w:rsidRPr="000C3FA4" w:rsidRDefault="00A5195D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A5195D">
              <w:rPr>
                <w:rFonts w:ascii="Times New Roman" w:eastAsia="Times New Roman" w:hAnsi="Times New Roman" w:cs="Times New Roman"/>
                <w:lang w:val="en-GB" w:eastAsia="hu-HU"/>
              </w:rPr>
              <w:t>Overview of AMD’s Zen family</w:t>
            </w:r>
          </w:p>
        </w:tc>
      </w:tr>
      <w:tr w:rsidR="009E1425" w:rsidRPr="00D53ECB" w14:paraId="1D5C49EC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B280A" w14:textId="77777777" w:rsidR="009E1425" w:rsidRPr="000C3FA4" w:rsidRDefault="009E1425" w:rsidP="009E1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13.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58BC047" w14:textId="77777777" w:rsidR="009E1425" w:rsidRPr="000C3FA4" w:rsidRDefault="009E1425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</w:tc>
      </w:tr>
      <w:tr w:rsidR="009E1425" w:rsidRPr="00D53ECB" w14:paraId="7A8A6117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CAC50" w14:textId="77777777" w:rsidR="009E1425" w:rsidRPr="000C3FA4" w:rsidRDefault="009E1425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14.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7BB6123" w14:textId="77777777" w:rsidR="009E1425" w:rsidRPr="000C3FA4" w:rsidRDefault="009E1425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9E1425">
              <w:rPr>
                <w:rFonts w:ascii="Times New Roman" w:eastAsia="Times New Roman" w:hAnsi="Times New Roman" w:cs="Times New Roman"/>
                <w:lang w:val="en-GB" w:eastAsia="hu-HU"/>
              </w:rPr>
              <w:t>Evolution of the Arm ISA and Armv8/v9-based CPU-s</w:t>
            </w:r>
          </w:p>
        </w:tc>
      </w:tr>
      <w:tr w:rsidR="00D53ECB" w:rsidRPr="00D53ECB" w14:paraId="1EE94288" w14:textId="77777777" w:rsidTr="000F18C6">
        <w:trPr>
          <w:trHeight w:val="55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9BBA658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Mid-term requirements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2849B122" w14:textId="77777777" w:rsidTr="000F18C6">
        <w:trPr>
          <w:trHeight w:val="300"/>
        </w:trPr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A1699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Conditions for obtaining a mid-term grade/signature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5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931D875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3264741B" w14:textId="77777777" w:rsidTr="000F18C6">
        <w:trPr>
          <w:trHeight w:val="57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1D3AC5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Assessment schedule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A2FF9EF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6EFCC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Education week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A4398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Topic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4DB9A0F6" w14:textId="77777777" w:rsidTr="009E1425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D9405E3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2B2BAEA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5121076C" w14:textId="77777777" w:rsidTr="000F18C6">
        <w:trPr>
          <w:trHeight w:val="49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560E43E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Method used to calculate the </w:t>
            </w:r>
            <w:r w:rsidRPr="000C3F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hu-HU"/>
              </w:rPr>
              <w:t>mid-term grade</w:t>
            </w: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 (to be filled out only for subjects with mid-term grades)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3C05AEB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B269F76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469B5688" w14:textId="77777777" w:rsidTr="000F18C6">
        <w:trPr>
          <w:trHeight w:val="43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6CB652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lastRenderedPageBreak/>
              <w:t>Type of the replacement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3E59B451" w14:textId="77777777" w:rsidTr="000F18C6">
        <w:trPr>
          <w:trHeight w:val="300"/>
        </w:trPr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38B14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Type of the replacement of written test/mid-term grade/signature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5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00B58C8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232ADDF4" w14:textId="77777777" w:rsidTr="000F18C6">
        <w:trPr>
          <w:trHeight w:val="42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2676218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Type of the exam </w:t>
            </w: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(to be filled out only for subjects with exams)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7582B428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E91AC10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Multiple-choice or explanatory written exam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4F1BD114" w14:textId="77777777" w:rsidTr="000F18C6">
        <w:trPr>
          <w:trHeight w:val="46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465446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Calculation of the exam mark </w:t>
            </w: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(to be filled only for subjects with exams)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5FA865EB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930C953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68FB8AB7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AD072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​​Final grade calculation methods:​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3BF31D3A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5057E80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0%-49% 1 (failed)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14:paraId="0ED2BD2F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50%-62% 2 (satisfactory)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14:paraId="45B06EE5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63%-74% 3 (average)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14:paraId="1C9B1139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75%-84% 4 (good)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14:paraId="03F07CDF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85%-100% 5 (excellent)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53B2FB5F" w14:textId="77777777" w:rsidTr="000F18C6">
        <w:trPr>
          <w:trHeight w:val="46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8B505F8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References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7FEFD449" w14:textId="77777777" w:rsidTr="000F18C6">
        <w:trPr>
          <w:trHeight w:val="300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24428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Obligatory: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8DD6170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Electronic textbook available in the Moodle. </w:t>
            </w:r>
          </w:p>
        </w:tc>
      </w:tr>
      <w:tr w:rsidR="00D53ECB" w:rsidRPr="00D53ECB" w14:paraId="5E0C12D2" w14:textId="77777777" w:rsidTr="000F18C6">
        <w:trPr>
          <w:trHeight w:val="300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FE31D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Recommended: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CA8AD46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26D7F543" w14:textId="77777777" w:rsidTr="000F18C6">
        <w:trPr>
          <w:trHeight w:val="300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AEB91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Other references: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F6BD505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</w:tbl>
    <w:p w14:paraId="45E8DA04" w14:textId="77777777" w:rsidR="00923DB7" w:rsidRDefault="00923DB7"/>
    <w:sectPr w:rsidR="0092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CB"/>
    <w:rsid w:val="00044640"/>
    <w:rsid w:val="0005651B"/>
    <w:rsid w:val="000C3FA4"/>
    <w:rsid w:val="000C5EC8"/>
    <w:rsid w:val="000F18C6"/>
    <w:rsid w:val="0021453E"/>
    <w:rsid w:val="002B5FA1"/>
    <w:rsid w:val="002F2F19"/>
    <w:rsid w:val="005742A3"/>
    <w:rsid w:val="00734D5C"/>
    <w:rsid w:val="007E4D25"/>
    <w:rsid w:val="0085702D"/>
    <w:rsid w:val="008F3D75"/>
    <w:rsid w:val="00923DB7"/>
    <w:rsid w:val="009E1425"/>
    <w:rsid w:val="00A06AF0"/>
    <w:rsid w:val="00A5195D"/>
    <w:rsid w:val="00B11B88"/>
    <w:rsid w:val="00C90A20"/>
    <w:rsid w:val="00D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F749"/>
  <w15:chartTrackingRefBased/>
  <w15:docId w15:val="{AB598681-DCF6-407E-8205-C17367C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D5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D53ECB"/>
  </w:style>
  <w:style w:type="character" w:customStyle="1" w:styleId="eop">
    <w:name w:val="eop"/>
    <w:basedOn w:val="Bekezdsalapbettpusa"/>
    <w:rsid w:val="00D53ECB"/>
  </w:style>
  <w:style w:type="character" w:customStyle="1" w:styleId="findhit">
    <w:name w:val="findhit"/>
    <w:basedOn w:val="Bekezdsalapbettpusa"/>
    <w:rsid w:val="00D53ECB"/>
  </w:style>
  <w:style w:type="character" w:customStyle="1" w:styleId="contentcontrolboundarysink">
    <w:name w:val="contentcontrolboundarysink"/>
    <w:basedOn w:val="Bekezdsalapbettpusa"/>
    <w:rsid w:val="00D53ECB"/>
  </w:style>
  <w:style w:type="paragraph" w:styleId="Buborkszveg">
    <w:name w:val="Balloon Text"/>
    <w:basedOn w:val="Norml"/>
    <w:link w:val="BuborkszvegChar"/>
    <w:uiPriority w:val="99"/>
    <w:semiHidden/>
    <w:unhideWhenUsed/>
    <w:rsid w:val="007E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Bertók-Kőhalmi Vivien</dc:creator>
  <cp:keywords/>
  <dc:description/>
  <cp:lastModifiedBy>Cserfalvi Annamária</cp:lastModifiedBy>
  <cp:revision>2</cp:revision>
  <cp:lastPrinted>2023-06-14T11:12:00Z</cp:lastPrinted>
  <dcterms:created xsi:type="dcterms:W3CDTF">2024-09-19T12:08:00Z</dcterms:created>
  <dcterms:modified xsi:type="dcterms:W3CDTF">2024-09-19T12:08:00Z</dcterms:modified>
</cp:coreProperties>
</file>